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94B3A1" w14:textId="77777777" w:rsidR="00F97B11" w:rsidRDefault="00000000">
      <w:pPr>
        <w:spacing w:line="240" w:lineRule="auto"/>
        <w:ind w:right="440"/>
        <w:jc w:val="center"/>
        <w:rPr>
          <w:rFonts w:ascii="Cambria" w:eastAsia="Cambria" w:hAnsi="Cambria" w:cs="Cambria"/>
          <w:b/>
          <w:sz w:val="40"/>
          <w:szCs w:val="40"/>
        </w:rPr>
      </w:pPr>
      <w:r>
        <w:rPr>
          <w:rFonts w:ascii="Cambria" w:eastAsia="Cambria" w:hAnsi="Cambria" w:cs="Cambria"/>
          <w:b/>
          <w:noProof/>
          <w:sz w:val="40"/>
          <w:szCs w:val="40"/>
        </w:rPr>
        <w:drawing>
          <wp:inline distT="114300" distB="114300" distL="114300" distR="114300" wp14:anchorId="24D1D8CF" wp14:editId="21775012">
            <wp:extent cx="3133725" cy="153021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33725" cy="1530211"/>
                    </a:xfrm>
                    <a:prstGeom prst="rect">
                      <a:avLst/>
                    </a:prstGeom>
                    <a:ln/>
                  </pic:spPr>
                </pic:pic>
              </a:graphicData>
            </a:graphic>
          </wp:inline>
        </w:drawing>
      </w:r>
    </w:p>
    <w:p w14:paraId="1CBBCD2E" w14:textId="77777777" w:rsidR="00F97B11" w:rsidRDefault="00000000">
      <w:pPr>
        <w:spacing w:line="240" w:lineRule="auto"/>
        <w:ind w:right="440"/>
        <w:jc w:val="center"/>
        <w:rPr>
          <w:rFonts w:ascii="Cambria" w:eastAsia="Cambria" w:hAnsi="Cambria" w:cs="Cambria"/>
          <w:b/>
          <w:sz w:val="40"/>
          <w:szCs w:val="40"/>
        </w:rPr>
      </w:pPr>
      <w:r>
        <w:rPr>
          <w:noProof/>
        </w:rPr>
        <w:drawing>
          <wp:anchor distT="114300" distB="114300" distL="114300" distR="114300" simplePos="0" relativeHeight="251658240" behindDoc="0" locked="0" layoutInCell="1" hidden="0" allowOverlap="1" wp14:anchorId="79479854" wp14:editId="4AABCDE5">
            <wp:simplePos x="0" y="0"/>
            <wp:positionH relativeFrom="column">
              <wp:posOffset>400050</wp:posOffset>
            </wp:positionH>
            <wp:positionV relativeFrom="paragraph">
              <wp:posOffset>314325</wp:posOffset>
            </wp:positionV>
            <wp:extent cx="5343589" cy="355937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343589" cy="3559373"/>
                    </a:xfrm>
                    <a:prstGeom prst="rect">
                      <a:avLst/>
                    </a:prstGeom>
                    <a:ln/>
                  </pic:spPr>
                </pic:pic>
              </a:graphicData>
            </a:graphic>
          </wp:anchor>
        </w:drawing>
      </w:r>
    </w:p>
    <w:p w14:paraId="6BBB1F32" w14:textId="77777777" w:rsidR="00F97B11" w:rsidRDefault="00F97B11">
      <w:pPr>
        <w:spacing w:line="240" w:lineRule="auto"/>
        <w:ind w:right="440"/>
        <w:jc w:val="center"/>
        <w:rPr>
          <w:rFonts w:ascii="Cambria" w:eastAsia="Cambria" w:hAnsi="Cambria" w:cs="Cambria"/>
          <w:b/>
          <w:sz w:val="40"/>
          <w:szCs w:val="40"/>
        </w:rPr>
      </w:pPr>
    </w:p>
    <w:p w14:paraId="04A8B7EE" w14:textId="77777777" w:rsidR="00F97B11" w:rsidRDefault="00F97B11">
      <w:pPr>
        <w:spacing w:line="240" w:lineRule="auto"/>
        <w:ind w:right="440"/>
        <w:jc w:val="center"/>
        <w:rPr>
          <w:rFonts w:ascii="Cambria" w:eastAsia="Cambria" w:hAnsi="Cambria" w:cs="Cambria"/>
          <w:b/>
          <w:sz w:val="40"/>
          <w:szCs w:val="40"/>
        </w:rPr>
      </w:pPr>
    </w:p>
    <w:p w14:paraId="57A4D530" w14:textId="77777777" w:rsidR="00F97B11" w:rsidRDefault="00F97B11">
      <w:pPr>
        <w:spacing w:line="240" w:lineRule="auto"/>
        <w:ind w:right="440"/>
        <w:jc w:val="center"/>
        <w:rPr>
          <w:rFonts w:ascii="Cambria" w:eastAsia="Cambria" w:hAnsi="Cambria" w:cs="Cambria"/>
          <w:b/>
          <w:sz w:val="40"/>
          <w:szCs w:val="40"/>
        </w:rPr>
      </w:pPr>
    </w:p>
    <w:p w14:paraId="69938753" w14:textId="77777777" w:rsidR="00F97B11" w:rsidRDefault="00F97B11">
      <w:pPr>
        <w:spacing w:line="240" w:lineRule="auto"/>
        <w:ind w:right="440"/>
        <w:jc w:val="center"/>
        <w:rPr>
          <w:rFonts w:ascii="Cambria" w:eastAsia="Cambria" w:hAnsi="Cambria" w:cs="Cambria"/>
          <w:b/>
          <w:sz w:val="40"/>
          <w:szCs w:val="40"/>
        </w:rPr>
      </w:pPr>
    </w:p>
    <w:p w14:paraId="5BBB62C7" w14:textId="77777777" w:rsidR="00F97B11" w:rsidRDefault="00F97B11">
      <w:pPr>
        <w:spacing w:line="240" w:lineRule="auto"/>
        <w:ind w:right="440"/>
        <w:jc w:val="center"/>
        <w:rPr>
          <w:rFonts w:ascii="Cambria" w:eastAsia="Cambria" w:hAnsi="Cambria" w:cs="Cambria"/>
          <w:b/>
          <w:sz w:val="40"/>
          <w:szCs w:val="40"/>
        </w:rPr>
      </w:pPr>
    </w:p>
    <w:p w14:paraId="3EC94E26" w14:textId="77777777" w:rsidR="00F97B11" w:rsidRDefault="00F97B11">
      <w:pPr>
        <w:spacing w:line="240" w:lineRule="auto"/>
        <w:ind w:right="440"/>
        <w:jc w:val="center"/>
        <w:rPr>
          <w:rFonts w:ascii="Cambria" w:eastAsia="Cambria" w:hAnsi="Cambria" w:cs="Cambria"/>
          <w:b/>
          <w:sz w:val="40"/>
          <w:szCs w:val="40"/>
        </w:rPr>
      </w:pPr>
    </w:p>
    <w:p w14:paraId="4BC7EA2F" w14:textId="77777777" w:rsidR="00F97B11" w:rsidRDefault="00F97B11">
      <w:pPr>
        <w:spacing w:line="240" w:lineRule="auto"/>
        <w:ind w:right="440"/>
        <w:jc w:val="center"/>
        <w:rPr>
          <w:rFonts w:ascii="Cambria" w:eastAsia="Cambria" w:hAnsi="Cambria" w:cs="Cambria"/>
          <w:b/>
          <w:sz w:val="40"/>
          <w:szCs w:val="40"/>
        </w:rPr>
      </w:pPr>
    </w:p>
    <w:p w14:paraId="4F6FF9DF" w14:textId="77777777" w:rsidR="00F97B11" w:rsidRDefault="00F97B11">
      <w:pPr>
        <w:spacing w:line="240" w:lineRule="auto"/>
        <w:ind w:right="440"/>
        <w:jc w:val="center"/>
        <w:rPr>
          <w:rFonts w:ascii="Cambria" w:eastAsia="Cambria" w:hAnsi="Cambria" w:cs="Cambria"/>
          <w:b/>
          <w:sz w:val="40"/>
          <w:szCs w:val="40"/>
        </w:rPr>
      </w:pPr>
    </w:p>
    <w:p w14:paraId="15D1AFF7" w14:textId="77777777" w:rsidR="00F97B11" w:rsidRDefault="00F97B11">
      <w:pPr>
        <w:spacing w:line="240" w:lineRule="auto"/>
        <w:ind w:right="440"/>
        <w:jc w:val="center"/>
        <w:rPr>
          <w:rFonts w:ascii="Cambria" w:eastAsia="Cambria" w:hAnsi="Cambria" w:cs="Cambria"/>
          <w:b/>
          <w:sz w:val="40"/>
          <w:szCs w:val="40"/>
        </w:rPr>
      </w:pPr>
    </w:p>
    <w:p w14:paraId="285842F1" w14:textId="77777777" w:rsidR="00F97B11" w:rsidRDefault="00F97B11">
      <w:pPr>
        <w:spacing w:line="240" w:lineRule="auto"/>
        <w:ind w:right="440"/>
        <w:jc w:val="center"/>
        <w:rPr>
          <w:rFonts w:ascii="Cambria" w:eastAsia="Cambria" w:hAnsi="Cambria" w:cs="Cambria"/>
          <w:b/>
          <w:sz w:val="40"/>
          <w:szCs w:val="40"/>
        </w:rPr>
      </w:pPr>
    </w:p>
    <w:p w14:paraId="5D0CD178" w14:textId="77777777" w:rsidR="00F97B11" w:rsidRDefault="00F97B11">
      <w:pPr>
        <w:spacing w:line="240" w:lineRule="auto"/>
        <w:ind w:right="440"/>
        <w:jc w:val="center"/>
        <w:rPr>
          <w:rFonts w:ascii="Cambria" w:eastAsia="Cambria" w:hAnsi="Cambria" w:cs="Cambria"/>
          <w:b/>
          <w:sz w:val="40"/>
          <w:szCs w:val="40"/>
        </w:rPr>
      </w:pPr>
    </w:p>
    <w:p w14:paraId="4FCCD218" w14:textId="77777777" w:rsidR="00F97B11" w:rsidRDefault="00F97B11">
      <w:pPr>
        <w:spacing w:line="240" w:lineRule="auto"/>
        <w:ind w:right="440"/>
        <w:jc w:val="center"/>
        <w:rPr>
          <w:rFonts w:ascii="Cambria" w:eastAsia="Cambria" w:hAnsi="Cambria" w:cs="Cambria"/>
          <w:b/>
          <w:sz w:val="40"/>
          <w:szCs w:val="40"/>
        </w:rPr>
      </w:pPr>
    </w:p>
    <w:p w14:paraId="7FA4B2F7" w14:textId="77777777" w:rsidR="00F97B11" w:rsidRDefault="00F97B11">
      <w:pPr>
        <w:spacing w:line="240" w:lineRule="auto"/>
        <w:ind w:right="440"/>
        <w:jc w:val="center"/>
        <w:rPr>
          <w:rFonts w:ascii="Cambria" w:eastAsia="Cambria" w:hAnsi="Cambria" w:cs="Cambria"/>
          <w:b/>
          <w:sz w:val="40"/>
          <w:szCs w:val="40"/>
        </w:rPr>
      </w:pPr>
    </w:p>
    <w:p w14:paraId="6C729C2C" w14:textId="77777777" w:rsidR="00F97B11" w:rsidRDefault="00000000">
      <w:pPr>
        <w:pStyle w:val="Heading1"/>
        <w:spacing w:before="480" w:line="240" w:lineRule="auto"/>
        <w:ind w:right="440"/>
        <w:jc w:val="center"/>
        <w:rPr>
          <w:rFonts w:ascii="Cambria" w:eastAsia="Cambria" w:hAnsi="Cambria" w:cs="Cambria"/>
          <w:b/>
          <w:sz w:val="24"/>
          <w:szCs w:val="24"/>
        </w:rPr>
      </w:pPr>
      <w:bookmarkStart w:id="0" w:name="_8g9zu8ayc7uk" w:colFirst="0" w:colLast="0"/>
      <w:bookmarkEnd w:id="0"/>
      <w:r>
        <w:rPr>
          <w:rFonts w:ascii="Times New Roman" w:eastAsia="Times New Roman" w:hAnsi="Times New Roman" w:cs="Times New Roman"/>
          <w:b/>
          <w:sz w:val="74"/>
          <w:szCs w:val="74"/>
        </w:rPr>
        <w:t>Incubator Program</w:t>
      </w:r>
    </w:p>
    <w:p w14:paraId="03DE3A26" w14:textId="77777777" w:rsidR="00F97B11" w:rsidRDefault="00F97B11">
      <w:pPr>
        <w:spacing w:before="240" w:after="240"/>
        <w:ind w:right="440"/>
        <w:rPr>
          <w:rFonts w:ascii="Cambria" w:eastAsia="Cambria" w:hAnsi="Cambria" w:cs="Cambria"/>
          <w:b/>
          <w:sz w:val="24"/>
          <w:szCs w:val="24"/>
        </w:rPr>
      </w:pPr>
    </w:p>
    <w:p w14:paraId="7F698883" w14:textId="77777777" w:rsidR="00F97B11" w:rsidRDefault="00F97B11">
      <w:pPr>
        <w:spacing w:before="240" w:after="240"/>
        <w:ind w:right="440"/>
        <w:rPr>
          <w:rFonts w:ascii="Cambria" w:eastAsia="Cambria" w:hAnsi="Cambria" w:cs="Cambria"/>
          <w:b/>
          <w:sz w:val="24"/>
          <w:szCs w:val="24"/>
        </w:rPr>
      </w:pPr>
    </w:p>
    <w:p w14:paraId="0EA6F916" w14:textId="77777777" w:rsidR="00F97B11" w:rsidRDefault="00F97B11">
      <w:pPr>
        <w:spacing w:before="240" w:after="240"/>
        <w:ind w:right="440"/>
        <w:rPr>
          <w:rFonts w:ascii="Cambria" w:eastAsia="Cambria" w:hAnsi="Cambria" w:cs="Cambria"/>
          <w:b/>
          <w:sz w:val="24"/>
          <w:szCs w:val="24"/>
        </w:rPr>
      </w:pPr>
    </w:p>
    <w:p w14:paraId="36AE7F42" w14:textId="77777777" w:rsidR="00F97B11" w:rsidRDefault="00F97B11">
      <w:pPr>
        <w:spacing w:before="240" w:after="240"/>
        <w:ind w:right="440"/>
        <w:rPr>
          <w:rFonts w:ascii="Cambria" w:eastAsia="Cambria" w:hAnsi="Cambria" w:cs="Cambria"/>
          <w:b/>
          <w:sz w:val="24"/>
          <w:szCs w:val="24"/>
        </w:rPr>
      </w:pPr>
    </w:p>
    <w:p w14:paraId="5F54DEA4" w14:textId="77777777" w:rsidR="00F97B11" w:rsidRDefault="00000000">
      <w:pPr>
        <w:spacing w:before="240" w:after="240"/>
        <w:ind w:right="440"/>
        <w:rPr>
          <w:rFonts w:ascii="Cambria" w:eastAsia="Cambria" w:hAnsi="Cambria" w:cs="Cambria"/>
          <w:b/>
          <w:sz w:val="24"/>
          <w:szCs w:val="24"/>
        </w:rPr>
      </w:pPr>
      <w:r>
        <w:rPr>
          <w:rFonts w:ascii="Cambria" w:eastAsia="Cambria" w:hAnsi="Cambria" w:cs="Cambria"/>
          <w:b/>
          <w:sz w:val="24"/>
          <w:szCs w:val="24"/>
        </w:rPr>
        <w:lastRenderedPageBreak/>
        <w:t xml:space="preserve">Program Details: </w:t>
      </w:r>
    </w:p>
    <w:p w14:paraId="55EE2759" w14:textId="4837CB5B" w:rsidR="00F97B11" w:rsidRDefault="00000000">
      <w:pPr>
        <w:ind w:right="440"/>
        <w:rPr>
          <w:rFonts w:ascii="Cambria" w:eastAsia="Cambria" w:hAnsi="Cambria" w:cs="Cambria"/>
          <w:sz w:val="24"/>
          <w:szCs w:val="24"/>
        </w:rPr>
      </w:pPr>
      <w:r>
        <w:rPr>
          <w:rFonts w:ascii="Cambria" w:eastAsia="Cambria" w:hAnsi="Cambria" w:cs="Cambria"/>
          <w:sz w:val="24"/>
          <w:szCs w:val="24"/>
        </w:rPr>
        <w:t>The Big River Farms Incubator Program supports emerging farmers by providing affordable land access, farm infrastructure, business development and training resources.   To participate in the Incubator program participants will either need to complete the Big River Farms Grower Training Program or have equivalent farming experience working on other farms or farming on their own for 2-4 years in Minnesota or a similar growing climate.   It is designed to serve immigrant, limited resource, and historically underserved individuals.</w:t>
      </w:r>
    </w:p>
    <w:p w14:paraId="2C685F25" w14:textId="77777777" w:rsidR="00F97B11" w:rsidRDefault="00F97B11">
      <w:pPr>
        <w:ind w:right="440"/>
        <w:rPr>
          <w:rFonts w:ascii="Cambria" w:eastAsia="Cambria" w:hAnsi="Cambria" w:cs="Cambria"/>
          <w:sz w:val="24"/>
          <w:szCs w:val="24"/>
        </w:rPr>
      </w:pPr>
    </w:p>
    <w:p w14:paraId="3B16D1CD"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Participants in this program should have experience with the following skills:</w:t>
      </w:r>
    </w:p>
    <w:p w14:paraId="757B8A9F" w14:textId="77777777" w:rsidR="00F97B11" w:rsidRDefault="00F97B11">
      <w:pPr>
        <w:ind w:right="440"/>
        <w:rPr>
          <w:rFonts w:ascii="Cambria" w:eastAsia="Cambria" w:hAnsi="Cambria" w:cs="Cambria"/>
          <w:sz w:val="24"/>
          <w:szCs w:val="24"/>
        </w:rPr>
      </w:pPr>
    </w:p>
    <w:p w14:paraId="1F81FE35"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-Creating seeding and crop plans for the season</w:t>
      </w:r>
    </w:p>
    <w:p w14:paraId="59020840"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-Creating a fertility plan</w:t>
      </w:r>
    </w:p>
    <w:p w14:paraId="3E0366A7"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-Setting up irrigation for your field</w:t>
      </w:r>
    </w:p>
    <w:p w14:paraId="2385E19F"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-Preparing your field for transplanting/direct seeding</w:t>
      </w:r>
    </w:p>
    <w:p w14:paraId="622D5924"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-Routine weed management</w:t>
      </w:r>
    </w:p>
    <w:p w14:paraId="00C1A5C1"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-Familiarity with food safety practices</w:t>
      </w:r>
    </w:p>
    <w:p w14:paraId="20009144"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-Harvest and post-harvest practices</w:t>
      </w:r>
    </w:p>
    <w:p w14:paraId="50D1A15D" w14:textId="77777777" w:rsidR="00F97B11" w:rsidRDefault="00000000">
      <w:pPr>
        <w:ind w:right="440"/>
        <w:rPr>
          <w:rFonts w:ascii="Cambria" w:eastAsia="Cambria" w:hAnsi="Cambria" w:cs="Cambria"/>
          <w:sz w:val="24"/>
          <w:szCs w:val="24"/>
        </w:rPr>
      </w:pPr>
      <w:r>
        <w:rPr>
          <w:rFonts w:ascii="Cambria" w:eastAsia="Cambria" w:hAnsi="Cambria" w:cs="Cambria"/>
          <w:sz w:val="24"/>
          <w:szCs w:val="24"/>
        </w:rPr>
        <w:t xml:space="preserve">-Selling to markets </w:t>
      </w:r>
    </w:p>
    <w:p w14:paraId="152852F4" w14:textId="77777777" w:rsidR="00F97B11" w:rsidRDefault="00F97B11">
      <w:pPr>
        <w:ind w:right="440"/>
        <w:rPr>
          <w:rFonts w:ascii="Cambria" w:eastAsia="Cambria" w:hAnsi="Cambria" w:cs="Cambria"/>
          <w:sz w:val="24"/>
          <w:szCs w:val="24"/>
        </w:rPr>
      </w:pPr>
    </w:p>
    <w:p w14:paraId="4703148F" w14:textId="77777777" w:rsidR="00F97B11" w:rsidRDefault="00F97B11">
      <w:pPr>
        <w:ind w:right="440"/>
        <w:rPr>
          <w:rFonts w:ascii="Cambria" w:eastAsia="Cambria" w:hAnsi="Cambria" w:cs="Cambria"/>
          <w:sz w:val="24"/>
          <w:szCs w:val="24"/>
        </w:rPr>
      </w:pPr>
    </w:p>
    <w:p w14:paraId="5C389B72" w14:textId="77777777" w:rsidR="00F97B11" w:rsidRDefault="00000000">
      <w:pPr>
        <w:ind w:right="440"/>
        <w:rPr>
          <w:rFonts w:ascii="Cambria" w:eastAsia="Cambria" w:hAnsi="Cambria" w:cs="Cambria"/>
          <w:b/>
          <w:sz w:val="30"/>
          <w:szCs w:val="30"/>
        </w:rPr>
      </w:pPr>
      <w:r>
        <w:rPr>
          <w:rFonts w:ascii="Cambria" w:eastAsia="Cambria" w:hAnsi="Cambria" w:cs="Cambria"/>
          <w:sz w:val="24"/>
          <w:szCs w:val="24"/>
        </w:rPr>
        <w:t xml:space="preserve">Participants will be responsible for their own cover cropping, fertility management, tractor operations, Organic Certification, and market plans.  Most incubator farmers spend 3-5 years on average at Big River Farms before transitioning to their own farm or other opportunities.  </w:t>
      </w:r>
    </w:p>
    <w:p w14:paraId="02B05B08" w14:textId="77777777" w:rsidR="00F97B11" w:rsidRDefault="00000000">
      <w:pPr>
        <w:spacing w:before="240" w:after="240"/>
        <w:ind w:right="440"/>
        <w:rPr>
          <w:rFonts w:ascii="Cambria" w:eastAsia="Cambria" w:hAnsi="Cambria" w:cs="Cambria"/>
          <w:b/>
          <w:sz w:val="30"/>
          <w:szCs w:val="30"/>
        </w:rPr>
      </w:pPr>
      <w:r>
        <w:rPr>
          <w:rFonts w:ascii="Cambria" w:eastAsia="Cambria" w:hAnsi="Cambria" w:cs="Cambria"/>
          <w:b/>
          <w:noProof/>
          <w:sz w:val="30"/>
          <w:szCs w:val="30"/>
        </w:rPr>
        <w:drawing>
          <wp:anchor distT="114300" distB="114300" distL="114300" distR="114300" simplePos="0" relativeHeight="251659264" behindDoc="0" locked="0" layoutInCell="1" hidden="0" allowOverlap="1" wp14:anchorId="3C069BF0" wp14:editId="6499268B">
            <wp:simplePos x="0" y="0"/>
            <wp:positionH relativeFrom="page">
              <wp:posOffset>2276475</wp:posOffset>
            </wp:positionH>
            <wp:positionV relativeFrom="page">
              <wp:posOffset>6414060</wp:posOffset>
            </wp:positionV>
            <wp:extent cx="3214688" cy="2277892"/>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14688" cy="2277892"/>
                    </a:xfrm>
                    <a:prstGeom prst="rect">
                      <a:avLst/>
                    </a:prstGeom>
                    <a:ln/>
                  </pic:spPr>
                </pic:pic>
              </a:graphicData>
            </a:graphic>
          </wp:anchor>
        </w:drawing>
      </w:r>
    </w:p>
    <w:p w14:paraId="42A0E3A0" w14:textId="77777777" w:rsidR="00F97B11" w:rsidRDefault="00F97B11">
      <w:pPr>
        <w:spacing w:before="240" w:after="240"/>
        <w:ind w:right="440"/>
        <w:rPr>
          <w:rFonts w:ascii="Cambria" w:eastAsia="Cambria" w:hAnsi="Cambria" w:cs="Cambria"/>
          <w:b/>
          <w:sz w:val="30"/>
          <w:szCs w:val="30"/>
        </w:rPr>
      </w:pPr>
    </w:p>
    <w:p w14:paraId="314940ED" w14:textId="77777777" w:rsidR="00F97B11" w:rsidRDefault="00F97B11">
      <w:pPr>
        <w:spacing w:before="240" w:after="240"/>
        <w:ind w:right="440"/>
        <w:rPr>
          <w:rFonts w:ascii="Cambria" w:eastAsia="Cambria" w:hAnsi="Cambria" w:cs="Cambria"/>
          <w:b/>
          <w:sz w:val="30"/>
          <w:szCs w:val="30"/>
        </w:rPr>
      </w:pPr>
    </w:p>
    <w:p w14:paraId="624C9FBC" w14:textId="77777777" w:rsidR="00F97B11" w:rsidRDefault="00F97B11">
      <w:pPr>
        <w:spacing w:before="240" w:after="240"/>
        <w:ind w:right="440"/>
        <w:rPr>
          <w:rFonts w:ascii="Cambria" w:eastAsia="Cambria" w:hAnsi="Cambria" w:cs="Cambria"/>
          <w:b/>
          <w:sz w:val="30"/>
          <w:szCs w:val="30"/>
        </w:rPr>
      </w:pPr>
    </w:p>
    <w:p w14:paraId="3098CEC2" w14:textId="77777777" w:rsidR="00F97B11" w:rsidRDefault="00F97B11">
      <w:pPr>
        <w:spacing w:before="240" w:after="240"/>
        <w:ind w:right="440"/>
        <w:rPr>
          <w:rFonts w:ascii="Cambria" w:eastAsia="Cambria" w:hAnsi="Cambria" w:cs="Cambria"/>
          <w:b/>
          <w:sz w:val="30"/>
          <w:szCs w:val="30"/>
        </w:rPr>
      </w:pPr>
    </w:p>
    <w:p w14:paraId="7140ABAF" w14:textId="77777777" w:rsidR="00F97B11" w:rsidRDefault="00F97B11">
      <w:pPr>
        <w:spacing w:before="240" w:after="240"/>
        <w:ind w:right="440"/>
        <w:rPr>
          <w:rFonts w:ascii="Cambria" w:eastAsia="Cambria" w:hAnsi="Cambria" w:cs="Cambria"/>
          <w:b/>
          <w:sz w:val="30"/>
          <w:szCs w:val="30"/>
        </w:rPr>
      </w:pPr>
    </w:p>
    <w:p w14:paraId="59075627" w14:textId="77777777" w:rsidR="00F97B11" w:rsidRDefault="00F97B11">
      <w:pPr>
        <w:spacing w:before="240" w:after="240"/>
        <w:ind w:right="440"/>
        <w:rPr>
          <w:rFonts w:ascii="Cambria" w:eastAsia="Cambria" w:hAnsi="Cambria" w:cs="Cambria"/>
          <w:b/>
          <w:sz w:val="30"/>
          <w:szCs w:val="30"/>
        </w:rPr>
      </w:pPr>
    </w:p>
    <w:p w14:paraId="0981007F" w14:textId="77777777" w:rsidR="00F97B11" w:rsidRDefault="00F97B11">
      <w:pPr>
        <w:spacing w:before="240" w:after="240"/>
        <w:ind w:right="440"/>
        <w:rPr>
          <w:rFonts w:ascii="Cambria" w:eastAsia="Cambria" w:hAnsi="Cambria" w:cs="Cambria"/>
          <w:b/>
          <w:sz w:val="30"/>
          <w:szCs w:val="30"/>
        </w:rPr>
      </w:pPr>
    </w:p>
    <w:p w14:paraId="34FCB1F3" w14:textId="77777777" w:rsidR="00F97B11" w:rsidRDefault="00000000">
      <w:pPr>
        <w:spacing w:before="240" w:after="240"/>
        <w:ind w:right="440"/>
        <w:rPr>
          <w:rFonts w:ascii="Cambria" w:eastAsia="Cambria" w:hAnsi="Cambria" w:cs="Cambria"/>
          <w:b/>
          <w:sz w:val="24"/>
          <w:szCs w:val="24"/>
        </w:rPr>
      </w:pPr>
      <w:r>
        <w:rPr>
          <w:rFonts w:ascii="Cambria" w:eastAsia="Cambria" w:hAnsi="Cambria" w:cs="Cambria"/>
          <w:b/>
          <w:sz w:val="30"/>
          <w:szCs w:val="30"/>
        </w:rPr>
        <w:t>What will I learn?</w:t>
      </w:r>
    </w:p>
    <w:p w14:paraId="5D437863" w14:textId="77777777" w:rsidR="00F97B11" w:rsidRDefault="00F97B11">
      <w:pPr>
        <w:spacing w:before="240" w:after="240"/>
        <w:ind w:right="440"/>
        <w:rPr>
          <w:rFonts w:ascii="Cambria" w:eastAsia="Cambria" w:hAnsi="Cambria" w:cs="Cambria"/>
          <w:sz w:val="24"/>
          <w:szCs w:val="24"/>
        </w:rPr>
      </w:pPr>
    </w:p>
    <w:p w14:paraId="006E6841"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 xml:space="preserve">Classes &amp; Workshops: As a participant in the Incubator Farm Program, you have access to select Big River Farms training courses &amp; </w:t>
      </w:r>
      <w:proofErr w:type="gramStart"/>
      <w:r>
        <w:rPr>
          <w:rFonts w:ascii="Cambria" w:eastAsia="Cambria" w:hAnsi="Cambria" w:cs="Cambria"/>
          <w:sz w:val="24"/>
          <w:szCs w:val="24"/>
        </w:rPr>
        <w:t>curriculum</w:t>
      </w:r>
      <w:proofErr w:type="gramEnd"/>
    </w:p>
    <w:p w14:paraId="26A22383"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 xml:space="preserve">Business Development Support:  Business planning classes in the winter and then work 1:1 with a staff member or consultant on developing your business </w:t>
      </w:r>
      <w:proofErr w:type="gramStart"/>
      <w:r>
        <w:rPr>
          <w:rFonts w:ascii="Cambria" w:eastAsia="Cambria" w:hAnsi="Cambria" w:cs="Cambria"/>
          <w:sz w:val="24"/>
          <w:szCs w:val="24"/>
        </w:rPr>
        <w:t>plan</w:t>
      </w:r>
      <w:proofErr w:type="gramEnd"/>
    </w:p>
    <w:p w14:paraId="35391E46" w14:textId="3C7C115F"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 xml:space="preserve">Networks:  Connection to mentors and resources needed to meet your business </w:t>
      </w:r>
      <w:r w:rsidR="00277E63">
        <w:rPr>
          <w:rFonts w:ascii="Cambria" w:eastAsia="Cambria" w:hAnsi="Cambria" w:cs="Cambria"/>
          <w:sz w:val="24"/>
          <w:szCs w:val="24"/>
        </w:rPr>
        <w:t>and farmland</w:t>
      </w:r>
      <w:r>
        <w:rPr>
          <w:rFonts w:ascii="Cambria" w:eastAsia="Cambria" w:hAnsi="Cambria" w:cs="Cambria"/>
          <w:sz w:val="24"/>
          <w:szCs w:val="24"/>
        </w:rPr>
        <w:t xml:space="preserve"> ownership goals.</w:t>
      </w:r>
    </w:p>
    <w:p w14:paraId="6B4B45EC"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Farm Visits: Field days at other farms covering more advanced production topics to enhance your knowledge.</w:t>
      </w:r>
    </w:p>
    <w:p w14:paraId="41C652CD"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One to One support:</w:t>
      </w:r>
      <w:r>
        <w:rPr>
          <w:rFonts w:ascii="Cambria" w:eastAsia="Cambria" w:hAnsi="Cambria" w:cs="Cambria"/>
          <w:b/>
          <w:sz w:val="24"/>
          <w:szCs w:val="24"/>
        </w:rPr>
        <w:t xml:space="preserve"> </w:t>
      </w:r>
      <w:r>
        <w:rPr>
          <w:rFonts w:ascii="Cambria" w:eastAsia="Cambria" w:hAnsi="Cambria" w:cs="Cambria"/>
          <w:sz w:val="24"/>
          <w:szCs w:val="24"/>
        </w:rPr>
        <w:t xml:space="preserve">Staff and farmer mentors are available for additional technical assistance as needed throughout the year, including in-field help for farmers at Big River Farms.   </w:t>
      </w:r>
    </w:p>
    <w:p w14:paraId="70635F75" w14:textId="77777777" w:rsidR="00F97B11" w:rsidRDefault="00F97B11">
      <w:pPr>
        <w:ind w:right="440"/>
        <w:rPr>
          <w:rFonts w:ascii="Cambria" w:eastAsia="Cambria" w:hAnsi="Cambria" w:cs="Cambria"/>
          <w:sz w:val="24"/>
          <w:szCs w:val="24"/>
        </w:rPr>
      </w:pPr>
    </w:p>
    <w:p w14:paraId="2F51F54E" w14:textId="77777777" w:rsidR="00F97B11" w:rsidRDefault="00000000">
      <w:pPr>
        <w:spacing w:before="240" w:after="240"/>
        <w:ind w:right="440"/>
        <w:rPr>
          <w:rFonts w:ascii="Cambria" w:eastAsia="Cambria" w:hAnsi="Cambria" w:cs="Cambria"/>
          <w:b/>
          <w:sz w:val="24"/>
          <w:szCs w:val="24"/>
        </w:rPr>
      </w:pPr>
      <w:r>
        <w:rPr>
          <w:rFonts w:ascii="Cambria" w:eastAsia="Cambria" w:hAnsi="Cambria" w:cs="Cambria"/>
          <w:b/>
          <w:sz w:val="30"/>
          <w:szCs w:val="30"/>
        </w:rPr>
        <w:t>What’s included?</w:t>
      </w:r>
    </w:p>
    <w:p w14:paraId="763C7717" w14:textId="7EB34EA9" w:rsidR="00F97B11" w:rsidRDefault="00000000">
      <w:pPr>
        <w:spacing w:before="240" w:after="240"/>
        <w:ind w:right="440"/>
        <w:rPr>
          <w:rFonts w:ascii="Cambria" w:eastAsia="Cambria" w:hAnsi="Cambria" w:cs="Cambria"/>
          <w:b/>
          <w:sz w:val="24"/>
          <w:szCs w:val="24"/>
        </w:rPr>
      </w:pPr>
      <w:r>
        <w:rPr>
          <w:rFonts w:ascii="Cambria" w:eastAsia="Cambria" w:hAnsi="Cambria" w:cs="Cambria"/>
          <w:b/>
          <w:sz w:val="24"/>
          <w:szCs w:val="24"/>
          <w:u w:val="single"/>
        </w:rPr>
        <w:t>Land for Rent:</w:t>
      </w:r>
      <w:r>
        <w:rPr>
          <w:rFonts w:ascii="Cambria" w:eastAsia="Cambria" w:hAnsi="Cambria" w:cs="Cambria"/>
          <w:b/>
          <w:sz w:val="24"/>
          <w:szCs w:val="24"/>
        </w:rPr>
        <w:t xml:space="preserve">  </w:t>
      </w:r>
      <w:r>
        <w:rPr>
          <w:rFonts w:ascii="Cambria" w:eastAsia="Cambria" w:hAnsi="Cambria" w:cs="Cambria"/>
          <w:sz w:val="24"/>
          <w:szCs w:val="24"/>
        </w:rPr>
        <w:t>Growers are eligible for ½-2 acres of field space, depending on previous farming experience. After their first year</w:t>
      </w:r>
      <w:r w:rsidR="00277E63">
        <w:rPr>
          <w:rFonts w:ascii="Cambria" w:eastAsia="Cambria" w:hAnsi="Cambria" w:cs="Cambria"/>
          <w:sz w:val="24"/>
          <w:szCs w:val="24"/>
        </w:rPr>
        <w:t>,</w:t>
      </w:r>
      <w:r>
        <w:rPr>
          <w:rFonts w:ascii="Cambria" w:eastAsia="Cambria" w:hAnsi="Cambria" w:cs="Cambria"/>
          <w:sz w:val="24"/>
          <w:szCs w:val="24"/>
        </w:rPr>
        <w:t xml:space="preserve"> additional land can be rented. Additional land will be rented based on field assessment scores, program involvement, and business planning.</w:t>
      </w:r>
    </w:p>
    <w:p w14:paraId="08B1B1AF"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t>Greenhouse Space:</w:t>
      </w:r>
      <w:r>
        <w:rPr>
          <w:rFonts w:ascii="Cambria" w:eastAsia="Cambria" w:hAnsi="Cambria" w:cs="Cambria"/>
          <w:sz w:val="24"/>
          <w:szCs w:val="24"/>
        </w:rPr>
        <w:t xml:space="preserve"> Participants will be guaranteed 3 tables in the heated greenhouse each season. This space can be used from early March to late October. Additional tables can be rented as they are available.</w:t>
      </w:r>
    </w:p>
    <w:p w14:paraId="23FA3183"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t>Walk-in Cooler</w:t>
      </w:r>
      <w:r>
        <w:rPr>
          <w:rFonts w:ascii="Cambria" w:eastAsia="Cambria" w:hAnsi="Cambria" w:cs="Cambria"/>
          <w:sz w:val="24"/>
          <w:szCs w:val="24"/>
          <w:u w:val="single"/>
        </w:rPr>
        <w:t xml:space="preserve">: </w:t>
      </w:r>
      <w:r>
        <w:rPr>
          <w:rFonts w:ascii="Cambria" w:eastAsia="Cambria" w:hAnsi="Cambria" w:cs="Cambria"/>
          <w:sz w:val="24"/>
          <w:szCs w:val="24"/>
        </w:rPr>
        <w:t xml:space="preserve"> Participants renting </w:t>
      </w:r>
      <w:proofErr w:type="gramStart"/>
      <w:r>
        <w:rPr>
          <w:rFonts w:ascii="Cambria" w:eastAsia="Cambria" w:hAnsi="Cambria" w:cs="Cambria"/>
          <w:sz w:val="24"/>
          <w:szCs w:val="24"/>
        </w:rPr>
        <w:t>½</w:t>
      </w:r>
      <w:proofErr w:type="gramEnd"/>
    </w:p>
    <w:p w14:paraId="504A2523"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 xml:space="preserve"> acres will be guaranteed a ½ pallet of cooler space, renting </w:t>
      </w:r>
      <w:proofErr w:type="gramStart"/>
      <w:r>
        <w:rPr>
          <w:rFonts w:ascii="Cambria" w:eastAsia="Cambria" w:hAnsi="Cambria" w:cs="Cambria"/>
          <w:sz w:val="24"/>
          <w:szCs w:val="24"/>
        </w:rPr>
        <w:t>¾</w:t>
      </w:r>
      <w:proofErr w:type="gramEnd"/>
    </w:p>
    <w:p w14:paraId="477F928C" w14:textId="09800ADA" w:rsidR="00F97B11" w:rsidRDefault="00000000">
      <w:pPr>
        <w:spacing w:before="240" w:after="240"/>
        <w:ind w:right="440"/>
        <w:rPr>
          <w:rFonts w:ascii="Cambria" w:eastAsia="Cambria" w:hAnsi="Cambria" w:cs="Cambria"/>
          <w:sz w:val="24"/>
          <w:szCs w:val="24"/>
        </w:rPr>
      </w:pPr>
      <w:r>
        <w:rPr>
          <w:rFonts w:ascii="Cambria" w:eastAsia="Cambria" w:hAnsi="Cambria" w:cs="Cambria"/>
          <w:sz w:val="24"/>
          <w:szCs w:val="24"/>
        </w:rPr>
        <w:t xml:space="preserve"> acres or more you will be guaranteed 1 pallet. If additional pallets are </w:t>
      </w:r>
      <w:r w:rsidR="00277E63">
        <w:rPr>
          <w:rFonts w:ascii="Cambria" w:eastAsia="Cambria" w:hAnsi="Cambria" w:cs="Cambria"/>
          <w:sz w:val="24"/>
          <w:szCs w:val="24"/>
        </w:rPr>
        <w:t>available,</w:t>
      </w:r>
      <w:r>
        <w:rPr>
          <w:rFonts w:ascii="Cambria" w:eastAsia="Cambria" w:hAnsi="Cambria" w:cs="Cambria"/>
          <w:sz w:val="24"/>
          <w:szCs w:val="24"/>
        </w:rPr>
        <w:t xml:space="preserve"> they will be rented out.</w:t>
      </w:r>
    </w:p>
    <w:p w14:paraId="0425CEBE"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lastRenderedPageBreak/>
        <w:t>Equipment</w:t>
      </w:r>
      <w:r>
        <w:rPr>
          <w:rFonts w:ascii="Cambria" w:eastAsia="Cambria" w:hAnsi="Cambria" w:cs="Cambria"/>
          <w:sz w:val="24"/>
          <w:szCs w:val="24"/>
          <w:u w:val="single"/>
        </w:rPr>
        <w:t>: A</w:t>
      </w:r>
      <w:r>
        <w:rPr>
          <w:rFonts w:ascii="Cambria" w:eastAsia="Cambria" w:hAnsi="Cambria" w:cs="Cambria"/>
          <w:sz w:val="24"/>
          <w:szCs w:val="24"/>
        </w:rPr>
        <w:t>ccess to basic hand tools, push seeders, hand weeding tools at no additional charge. Participants can hire Food group staff to perform tractor work such as rototilling, mowing, chisel plowing, and discing.</w:t>
      </w:r>
    </w:p>
    <w:p w14:paraId="3979063F"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t>Irrigation</w:t>
      </w:r>
      <w:r>
        <w:rPr>
          <w:rFonts w:ascii="Cambria" w:eastAsia="Cambria" w:hAnsi="Cambria" w:cs="Cambria"/>
          <w:sz w:val="24"/>
          <w:szCs w:val="24"/>
          <w:u w:val="single"/>
        </w:rPr>
        <w:t>-</w:t>
      </w:r>
      <w:r>
        <w:rPr>
          <w:rFonts w:ascii="Cambria" w:eastAsia="Cambria" w:hAnsi="Cambria" w:cs="Cambria"/>
          <w:sz w:val="24"/>
          <w:szCs w:val="24"/>
        </w:rPr>
        <w:t xml:space="preserve"> Access to in field irrigation is available from May 15-October 15. Participants </w:t>
      </w:r>
      <w:proofErr w:type="gramStart"/>
      <w:r>
        <w:rPr>
          <w:rFonts w:ascii="Cambria" w:eastAsia="Cambria" w:hAnsi="Cambria" w:cs="Cambria"/>
          <w:sz w:val="24"/>
          <w:szCs w:val="24"/>
        </w:rPr>
        <w:t>have to</w:t>
      </w:r>
      <w:proofErr w:type="gramEnd"/>
      <w:r>
        <w:rPr>
          <w:rFonts w:ascii="Cambria" w:eastAsia="Cambria" w:hAnsi="Cambria" w:cs="Cambria"/>
          <w:sz w:val="24"/>
          <w:szCs w:val="24"/>
        </w:rPr>
        <w:t xml:space="preserve"> provide their own irrigation equipment (hoses, sprinklers, drip tape etc.) Access to an irrigation point will be within 150 feet of your field. Irrigation connections may be shared with other participants.</w:t>
      </w:r>
    </w:p>
    <w:p w14:paraId="72F173B4"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t>Wash and Pack shed-</w:t>
      </w:r>
      <w:r>
        <w:rPr>
          <w:rFonts w:ascii="Cambria" w:eastAsia="Cambria" w:hAnsi="Cambria" w:cs="Cambria"/>
          <w:sz w:val="24"/>
          <w:szCs w:val="24"/>
        </w:rPr>
        <w:t xml:space="preserve"> Growers have access to the wash and pack area. Growers will need to provide their own harvest supplies, such as harvest totes, waxed boxes, plastic bags, rubber bands, etc. Big River Farms will provide cleaning and sanitizing supplies.  </w:t>
      </w:r>
    </w:p>
    <w:p w14:paraId="33F0B1E8" w14:textId="77777777" w:rsidR="00F97B11" w:rsidRDefault="00000000">
      <w:pPr>
        <w:spacing w:before="240" w:after="240"/>
        <w:ind w:right="440"/>
        <w:rPr>
          <w:rFonts w:ascii="Cambria" w:eastAsia="Cambria" w:hAnsi="Cambria" w:cs="Cambria"/>
          <w:sz w:val="24"/>
          <w:szCs w:val="24"/>
        </w:rPr>
      </w:pPr>
      <w:r>
        <w:rPr>
          <w:rFonts w:ascii="Cambria" w:eastAsia="Cambria" w:hAnsi="Cambria" w:cs="Cambria"/>
          <w:b/>
          <w:sz w:val="24"/>
          <w:szCs w:val="24"/>
          <w:u w:val="single"/>
        </w:rPr>
        <w:t>Storage-</w:t>
      </w:r>
      <w:r>
        <w:rPr>
          <w:rFonts w:ascii="Cambria" w:eastAsia="Cambria" w:hAnsi="Cambria" w:cs="Cambria"/>
          <w:sz w:val="24"/>
          <w:szCs w:val="24"/>
        </w:rPr>
        <w:t xml:space="preserve"> Participants will have 1 pallet of inside storage space at the farm for tools and miscellaneous supplies. Food safe storage for wax boxes can be made available at the participants request.</w:t>
      </w:r>
    </w:p>
    <w:p w14:paraId="33E5F250" w14:textId="77777777" w:rsidR="00F97B11" w:rsidRDefault="00F97B11">
      <w:pPr>
        <w:spacing w:before="240" w:after="240"/>
        <w:ind w:right="440"/>
        <w:rPr>
          <w:rFonts w:ascii="Cambria" w:eastAsia="Cambria" w:hAnsi="Cambria" w:cs="Cambria"/>
          <w:sz w:val="24"/>
          <w:szCs w:val="24"/>
        </w:rPr>
      </w:pPr>
    </w:p>
    <w:p w14:paraId="178DC985" w14:textId="77777777" w:rsidR="00F97B11" w:rsidRDefault="00000000">
      <w:pPr>
        <w:spacing w:before="240" w:after="240"/>
        <w:ind w:right="440"/>
        <w:rPr>
          <w:rFonts w:ascii="Cambria" w:eastAsia="Cambria" w:hAnsi="Cambria" w:cs="Cambria"/>
          <w:b/>
          <w:sz w:val="28"/>
          <w:szCs w:val="28"/>
        </w:rPr>
      </w:pPr>
      <w:r>
        <w:rPr>
          <w:rFonts w:ascii="Cambria" w:eastAsia="Cambria" w:hAnsi="Cambria" w:cs="Cambria"/>
          <w:b/>
          <w:sz w:val="28"/>
          <w:szCs w:val="28"/>
        </w:rPr>
        <w:t xml:space="preserve">How much does it cost?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11" w14:paraId="58537F6E" w14:textId="77777777">
        <w:trPr>
          <w:tblHeader/>
        </w:trPr>
        <w:tc>
          <w:tcPr>
            <w:tcW w:w="4680" w:type="dxa"/>
            <w:shd w:val="clear" w:color="auto" w:fill="auto"/>
            <w:tcMar>
              <w:top w:w="100" w:type="dxa"/>
              <w:left w:w="100" w:type="dxa"/>
              <w:bottom w:w="100" w:type="dxa"/>
              <w:right w:w="100" w:type="dxa"/>
            </w:tcMar>
          </w:tcPr>
          <w:p w14:paraId="3578C0B8" w14:textId="77777777" w:rsidR="00F97B11" w:rsidRDefault="00000000">
            <w:pPr>
              <w:widowControl w:val="0"/>
              <w:spacing w:line="240" w:lineRule="auto"/>
              <w:ind w:right="440"/>
              <w:rPr>
                <w:rFonts w:ascii="Cambria" w:eastAsia="Cambria" w:hAnsi="Cambria" w:cs="Cambria"/>
                <w:b/>
                <w:sz w:val="24"/>
                <w:szCs w:val="24"/>
              </w:rPr>
            </w:pPr>
            <w:r>
              <w:rPr>
                <w:rFonts w:ascii="Cambria" w:eastAsia="Cambria" w:hAnsi="Cambria" w:cs="Cambria"/>
                <w:b/>
                <w:sz w:val="24"/>
                <w:szCs w:val="24"/>
              </w:rPr>
              <w:t>Land</w:t>
            </w:r>
          </w:p>
        </w:tc>
        <w:tc>
          <w:tcPr>
            <w:tcW w:w="4680" w:type="dxa"/>
            <w:shd w:val="clear" w:color="auto" w:fill="auto"/>
            <w:tcMar>
              <w:top w:w="100" w:type="dxa"/>
              <w:left w:w="100" w:type="dxa"/>
              <w:bottom w:w="100" w:type="dxa"/>
              <w:right w:w="100" w:type="dxa"/>
            </w:tcMar>
          </w:tcPr>
          <w:p w14:paraId="74861EAB" w14:textId="77777777" w:rsidR="00F97B11" w:rsidRDefault="00000000">
            <w:pPr>
              <w:widowControl w:val="0"/>
              <w:spacing w:line="240" w:lineRule="auto"/>
              <w:ind w:right="440"/>
              <w:rPr>
                <w:rFonts w:ascii="Cambria" w:eastAsia="Cambria" w:hAnsi="Cambria" w:cs="Cambria"/>
                <w:b/>
                <w:sz w:val="24"/>
                <w:szCs w:val="24"/>
              </w:rPr>
            </w:pPr>
            <w:r>
              <w:rPr>
                <w:rFonts w:ascii="Cambria" w:eastAsia="Cambria" w:hAnsi="Cambria" w:cs="Cambria"/>
                <w:b/>
                <w:sz w:val="24"/>
                <w:szCs w:val="24"/>
              </w:rPr>
              <w:t xml:space="preserve">$400 per Acre </w:t>
            </w:r>
          </w:p>
        </w:tc>
      </w:tr>
      <w:tr w:rsidR="00F97B11" w14:paraId="2A024A76" w14:textId="77777777">
        <w:trPr>
          <w:tblHeader/>
        </w:trPr>
        <w:tc>
          <w:tcPr>
            <w:tcW w:w="4680" w:type="dxa"/>
            <w:shd w:val="clear" w:color="auto" w:fill="auto"/>
            <w:tcMar>
              <w:top w:w="100" w:type="dxa"/>
              <w:left w:w="100" w:type="dxa"/>
              <w:bottom w:w="100" w:type="dxa"/>
              <w:right w:w="100" w:type="dxa"/>
            </w:tcMar>
          </w:tcPr>
          <w:p w14:paraId="164C7BCD" w14:textId="77777777" w:rsidR="00F97B11" w:rsidRDefault="00000000">
            <w:pPr>
              <w:widowControl w:val="0"/>
              <w:spacing w:line="240" w:lineRule="auto"/>
              <w:ind w:right="440"/>
              <w:rPr>
                <w:rFonts w:ascii="Cambria" w:eastAsia="Cambria" w:hAnsi="Cambria" w:cs="Cambria"/>
                <w:b/>
                <w:sz w:val="24"/>
                <w:szCs w:val="24"/>
              </w:rPr>
            </w:pPr>
            <w:r>
              <w:rPr>
                <w:rFonts w:ascii="Cambria" w:eastAsia="Cambria" w:hAnsi="Cambria" w:cs="Cambria"/>
                <w:b/>
                <w:sz w:val="24"/>
                <w:szCs w:val="24"/>
              </w:rPr>
              <w:t xml:space="preserve">Infrastructure </w:t>
            </w:r>
          </w:p>
        </w:tc>
        <w:tc>
          <w:tcPr>
            <w:tcW w:w="4680" w:type="dxa"/>
            <w:shd w:val="clear" w:color="auto" w:fill="auto"/>
            <w:tcMar>
              <w:top w:w="100" w:type="dxa"/>
              <w:left w:w="100" w:type="dxa"/>
              <w:bottom w:w="100" w:type="dxa"/>
              <w:right w:w="100" w:type="dxa"/>
            </w:tcMar>
          </w:tcPr>
          <w:p w14:paraId="0F361CFA" w14:textId="77777777" w:rsidR="00F97B11" w:rsidRDefault="00000000">
            <w:pPr>
              <w:widowControl w:val="0"/>
              <w:spacing w:line="240" w:lineRule="auto"/>
              <w:ind w:right="440"/>
              <w:rPr>
                <w:rFonts w:ascii="Cambria" w:eastAsia="Cambria" w:hAnsi="Cambria" w:cs="Cambria"/>
                <w:b/>
                <w:sz w:val="24"/>
                <w:szCs w:val="24"/>
              </w:rPr>
            </w:pPr>
            <w:r>
              <w:rPr>
                <w:rFonts w:ascii="Cambria" w:eastAsia="Cambria" w:hAnsi="Cambria" w:cs="Cambria"/>
                <w:b/>
                <w:sz w:val="24"/>
                <w:szCs w:val="24"/>
              </w:rPr>
              <w:t xml:space="preserve">$300 per year </w:t>
            </w:r>
          </w:p>
        </w:tc>
      </w:tr>
    </w:tbl>
    <w:p w14:paraId="34EF47B7" w14:textId="77777777" w:rsidR="00F97B11" w:rsidRDefault="00F97B11">
      <w:pPr>
        <w:spacing w:line="240" w:lineRule="auto"/>
        <w:ind w:right="440"/>
        <w:rPr>
          <w:rFonts w:ascii="Cambria" w:eastAsia="Cambria" w:hAnsi="Cambria" w:cs="Cambria"/>
          <w:b/>
          <w:i/>
          <w:sz w:val="32"/>
          <w:szCs w:val="32"/>
        </w:rPr>
      </w:pPr>
    </w:p>
    <w:p w14:paraId="5A9F0FD2" w14:textId="77777777" w:rsidR="00F97B11" w:rsidRDefault="00000000">
      <w:pPr>
        <w:spacing w:line="240" w:lineRule="auto"/>
        <w:ind w:right="440"/>
        <w:rPr>
          <w:rFonts w:ascii="Cambria" w:eastAsia="Cambria" w:hAnsi="Cambria" w:cs="Cambria"/>
          <w:b/>
          <w:i/>
          <w:sz w:val="32"/>
          <w:szCs w:val="32"/>
        </w:rPr>
      </w:pPr>
      <w:r>
        <w:rPr>
          <w:rFonts w:ascii="Cambria" w:eastAsia="Cambria" w:hAnsi="Cambria" w:cs="Cambria"/>
          <w:b/>
          <w:i/>
          <w:sz w:val="32"/>
          <w:szCs w:val="32"/>
        </w:rPr>
        <w:t>How do I apply?</w:t>
      </w:r>
    </w:p>
    <w:p w14:paraId="232ECB0D" w14:textId="77777777" w:rsidR="00F97B11" w:rsidRDefault="00F97B11">
      <w:pPr>
        <w:spacing w:line="240" w:lineRule="auto"/>
        <w:ind w:right="440"/>
        <w:rPr>
          <w:rFonts w:ascii="Cambria" w:eastAsia="Cambria" w:hAnsi="Cambria" w:cs="Cambria"/>
          <w:b/>
          <w:i/>
          <w:sz w:val="32"/>
          <w:szCs w:val="32"/>
        </w:rPr>
      </w:pPr>
    </w:p>
    <w:p w14:paraId="55306A71" w14:textId="77777777" w:rsidR="00F97B11" w:rsidRDefault="00000000">
      <w:pPr>
        <w:spacing w:line="240" w:lineRule="auto"/>
        <w:ind w:right="440"/>
        <w:rPr>
          <w:rFonts w:ascii="Cambria" w:eastAsia="Cambria" w:hAnsi="Cambria" w:cs="Cambria"/>
          <w:sz w:val="24"/>
          <w:szCs w:val="24"/>
        </w:rPr>
      </w:pPr>
      <w:r>
        <w:rPr>
          <w:rFonts w:ascii="Cambria" w:eastAsia="Cambria" w:hAnsi="Cambria" w:cs="Cambria"/>
          <w:b/>
          <w:sz w:val="24"/>
          <w:szCs w:val="24"/>
        </w:rPr>
        <w:t xml:space="preserve">Step 1: Contact Big River Farms Programs: </w:t>
      </w:r>
      <w:hyperlink r:id="rId9">
        <w:r>
          <w:rPr>
            <w:rFonts w:ascii="Cambria" w:eastAsia="Cambria" w:hAnsi="Cambria" w:cs="Cambria"/>
            <w:color w:val="1155CC"/>
            <w:sz w:val="24"/>
            <w:szCs w:val="24"/>
            <w:u w:val="single"/>
          </w:rPr>
          <w:t>bigriverfarms@thefoodgroupmn.org</w:t>
        </w:r>
      </w:hyperlink>
      <w:r>
        <w:rPr>
          <w:rFonts w:ascii="Cambria" w:eastAsia="Cambria" w:hAnsi="Cambria" w:cs="Cambria"/>
          <w:sz w:val="24"/>
          <w:szCs w:val="24"/>
        </w:rPr>
        <w:t xml:space="preserve"> or call the farm office at 651-433-3676 to inquire about joining our program. </w:t>
      </w:r>
    </w:p>
    <w:p w14:paraId="3D705E26" w14:textId="77777777" w:rsidR="00F97B11" w:rsidRDefault="00000000">
      <w:pPr>
        <w:spacing w:line="240" w:lineRule="auto"/>
        <w:ind w:right="440"/>
        <w:rPr>
          <w:rFonts w:ascii="Cambria" w:eastAsia="Cambria" w:hAnsi="Cambria" w:cs="Cambria"/>
          <w:sz w:val="24"/>
          <w:szCs w:val="24"/>
        </w:rPr>
      </w:pPr>
      <w:r>
        <w:rPr>
          <w:rFonts w:ascii="Cambria" w:eastAsia="Cambria" w:hAnsi="Cambria" w:cs="Cambria"/>
          <w:b/>
          <w:sz w:val="24"/>
          <w:szCs w:val="24"/>
        </w:rPr>
        <w:t>Step 2:</w:t>
      </w:r>
      <w:r>
        <w:rPr>
          <w:rFonts w:ascii="Cambria" w:eastAsia="Cambria" w:hAnsi="Cambria" w:cs="Cambria"/>
          <w:sz w:val="24"/>
          <w:szCs w:val="24"/>
        </w:rPr>
        <w:t xml:space="preserve"> </w:t>
      </w:r>
      <w:r>
        <w:rPr>
          <w:rFonts w:ascii="Cambria" w:eastAsia="Cambria" w:hAnsi="Cambria" w:cs="Cambria"/>
          <w:b/>
          <w:sz w:val="24"/>
          <w:szCs w:val="24"/>
        </w:rPr>
        <w:t>Attend an open house</w:t>
      </w:r>
      <w:r>
        <w:rPr>
          <w:rFonts w:ascii="Cambria" w:eastAsia="Cambria" w:hAnsi="Cambria" w:cs="Cambria"/>
          <w:sz w:val="24"/>
          <w:szCs w:val="24"/>
        </w:rPr>
        <w:t xml:space="preserve"> to go over the program details, ask questions, and tour the farm. Applications will be available. </w:t>
      </w:r>
    </w:p>
    <w:p w14:paraId="1AD89D44" w14:textId="77777777" w:rsidR="00F97B11" w:rsidRDefault="00000000">
      <w:pPr>
        <w:spacing w:line="240" w:lineRule="auto"/>
        <w:ind w:right="440"/>
        <w:rPr>
          <w:rFonts w:ascii="Cambria" w:eastAsia="Cambria" w:hAnsi="Cambria" w:cs="Cambria"/>
          <w:sz w:val="24"/>
          <w:szCs w:val="24"/>
        </w:rPr>
      </w:pPr>
      <w:r>
        <w:rPr>
          <w:rFonts w:ascii="Cambria" w:eastAsia="Cambria" w:hAnsi="Cambria" w:cs="Cambria"/>
          <w:b/>
          <w:sz w:val="24"/>
          <w:szCs w:val="24"/>
        </w:rPr>
        <w:t xml:space="preserve">Step 3: Turn in your application </w:t>
      </w:r>
      <w:r>
        <w:rPr>
          <w:rFonts w:ascii="Cambria" w:eastAsia="Cambria" w:hAnsi="Cambria" w:cs="Cambria"/>
          <w:sz w:val="24"/>
          <w:szCs w:val="24"/>
        </w:rPr>
        <w:t xml:space="preserve">to Big River Farms by November 30. You may turn it in in-person, email it to </w:t>
      </w:r>
      <w:hyperlink r:id="rId10">
        <w:r>
          <w:rPr>
            <w:rFonts w:ascii="Cambria" w:eastAsia="Cambria" w:hAnsi="Cambria" w:cs="Cambria"/>
            <w:color w:val="1155CC"/>
            <w:sz w:val="24"/>
            <w:szCs w:val="24"/>
            <w:u w:val="single"/>
          </w:rPr>
          <w:t>bigriverfarms@thefoodgroupmn.org</w:t>
        </w:r>
      </w:hyperlink>
      <w:r>
        <w:rPr>
          <w:rFonts w:ascii="Cambria" w:eastAsia="Cambria" w:hAnsi="Cambria" w:cs="Cambria"/>
          <w:sz w:val="24"/>
          <w:szCs w:val="24"/>
        </w:rPr>
        <w:t xml:space="preserve"> or mail it to Big River Farms, 14220-B </w:t>
      </w:r>
      <w:proofErr w:type="spellStart"/>
      <w:r>
        <w:rPr>
          <w:rFonts w:ascii="Cambria" w:eastAsia="Cambria" w:hAnsi="Cambria" w:cs="Cambria"/>
          <w:sz w:val="24"/>
          <w:szCs w:val="24"/>
        </w:rPr>
        <w:t>Ostlund</w:t>
      </w:r>
      <w:proofErr w:type="spellEnd"/>
      <w:r>
        <w:rPr>
          <w:rFonts w:ascii="Cambria" w:eastAsia="Cambria" w:hAnsi="Cambria" w:cs="Cambria"/>
          <w:sz w:val="24"/>
          <w:szCs w:val="24"/>
        </w:rPr>
        <w:t xml:space="preserve"> Trail N, Marine on St Croix, MN 55047. </w:t>
      </w:r>
    </w:p>
    <w:p w14:paraId="0315FBCB" w14:textId="77777777" w:rsidR="00F97B11" w:rsidRDefault="00000000">
      <w:pPr>
        <w:spacing w:line="240" w:lineRule="auto"/>
        <w:ind w:right="440"/>
        <w:rPr>
          <w:rFonts w:ascii="Cambria" w:eastAsia="Cambria" w:hAnsi="Cambria" w:cs="Cambria"/>
          <w:sz w:val="24"/>
          <w:szCs w:val="24"/>
        </w:rPr>
      </w:pPr>
      <w:r>
        <w:rPr>
          <w:rFonts w:ascii="Cambria" w:eastAsia="Cambria" w:hAnsi="Cambria" w:cs="Cambria"/>
          <w:b/>
          <w:sz w:val="24"/>
          <w:szCs w:val="24"/>
        </w:rPr>
        <w:t xml:space="preserve">Step 4: Our staff will follow up with you </w:t>
      </w:r>
      <w:r>
        <w:rPr>
          <w:rFonts w:ascii="Cambria" w:eastAsia="Cambria" w:hAnsi="Cambria" w:cs="Cambria"/>
          <w:sz w:val="24"/>
          <w:szCs w:val="24"/>
        </w:rPr>
        <w:t xml:space="preserve">to determine if the program is a good fit and with information about what comes next. Decisions on program acceptance will be shared no later than December 30 for applications received on time.  </w:t>
      </w:r>
    </w:p>
    <w:p w14:paraId="7D695629" w14:textId="77777777" w:rsidR="00F97B11" w:rsidRDefault="00F97B11">
      <w:pPr>
        <w:spacing w:line="240" w:lineRule="auto"/>
        <w:ind w:right="440"/>
        <w:rPr>
          <w:rFonts w:ascii="Cambria" w:eastAsia="Cambria" w:hAnsi="Cambria" w:cs="Cambria"/>
          <w:b/>
          <w:i/>
          <w:sz w:val="32"/>
          <w:szCs w:val="32"/>
        </w:rPr>
      </w:pPr>
    </w:p>
    <w:p w14:paraId="4D1B64AC" w14:textId="77777777" w:rsidR="00F97B11" w:rsidRDefault="00F97B11">
      <w:pPr>
        <w:spacing w:line="240" w:lineRule="auto"/>
        <w:ind w:right="440"/>
        <w:rPr>
          <w:rFonts w:ascii="Cambria" w:eastAsia="Cambria" w:hAnsi="Cambria" w:cs="Cambria"/>
          <w:b/>
          <w:i/>
          <w:sz w:val="32"/>
          <w:szCs w:val="32"/>
        </w:rPr>
      </w:pPr>
    </w:p>
    <w:p w14:paraId="2EF1FBF8" w14:textId="77777777" w:rsidR="00F97B11" w:rsidRDefault="00F97B11">
      <w:pPr>
        <w:spacing w:line="240" w:lineRule="auto"/>
        <w:ind w:right="440"/>
        <w:rPr>
          <w:rFonts w:ascii="Cambria" w:eastAsia="Cambria" w:hAnsi="Cambria" w:cs="Cambria"/>
          <w:b/>
          <w:i/>
          <w:sz w:val="32"/>
          <w:szCs w:val="32"/>
        </w:rPr>
      </w:pPr>
    </w:p>
    <w:p w14:paraId="145C18A3" w14:textId="77777777" w:rsidR="00F97B11" w:rsidRDefault="00000000">
      <w:pPr>
        <w:spacing w:line="240" w:lineRule="auto"/>
        <w:ind w:right="440"/>
        <w:rPr>
          <w:rFonts w:ascii="Cambria" w:eastAsia="Cambria" w:hAnsi="Cambria" w:cs="Cambria"/>
          <w:b/>
          <w:i/>
          <w:sz w:val="32"/>
          <w:szCs w:val="32"/>
        </w:rPr>
      </w:pPr>
      <w:r>
        <w:rPr>
          <w:rFonts w:ascii="Cambria" w:eastAsia="Cambria" w:hAnsi="Cambria" w:cs="Cambria"/>
          <w:b/>
          <w:i/>
          <w:sz w:val="32"/>
          <w:szCs w:val="32"/>
        </w:rPr>
        <w:t>For more information…</w:t>
      </w:r>
    </w:p>
    <w:p w14:paraId="2C29D9E4" w14:textId="77777777" w:rsidR="00F97B11" w:rsidRDefault="00000000">
      <w:pPr>
        <w:spacing w:line="240" w:lineRule="auto"/>
        <w:ind w:right="440"/>
        <w:rPr>
          <w:rFonts w:ascii="Cambria" w:eastAsia="Cambria" w:hAnsi="Cambria" w:cs="Cambria"/>
          <w:sz w:val="24"/>
          <w:szCs w:val="24"/>
        </w:rPr>
      </w:pPr>
      <w:r>
        <w:rPr>
          <w:rFonts w:ascii="Cambria" w:eastAsia="Cambria" w:hAnsi="Cambria" w:cs="Cambria"/>
          <w:sz w:val="24"/>
          <w:szCs w:val="24"/>
        </w:rPr>
        <w:lastRenderedPageBreak/>
        <w:t>Big River Farms is a program of The Food Group, a nonprofit organization with the mission, “</w:t>
      </w:r>
      <w:r>
        <w:rPr>
          <w:rFonts w:ascii="Cambria" w:eastAsia="Cambria" w:hAnsi="Cambria" w:cs="Cambria"/>
          <w:i/>
          <w:sz w:val="24"/>
          <w:szCs w:val="24"/>
        </w:rPr>
        <w:t>Fighting hunger. Nourishing our community</w:t>
      </w:r>
      <w:r>
        <w:rPr>
          <w:rFonts w:ascii="Cambria" w:eastAsia="Cambria" w:hAnsi="Cambria" w:cs="Cambria"/>
          <w:sz w:val="24"/>
          <w:szCs w:val="24"/>
        </w:rPr>
        <w:t>.” Learn more about Big River Farms and the other programs of The Food Group online at:</w:t>
      </w:r>
    </w:p>
    <w:p w14:paraId="5C98CDE7" w14:textId="77777777" w:rsidR="00F97B11" w:rsidRDefault="00F97B11">
      <w:pPr>
        <w:spacing w:line="240" w:lineRule="auto"/>
        <w:ind w:right="440"/>
        <w:rPr>
          <w:rFonts w:ascii="Cambria" w:eastAsia="Cambria" w:hAnsi="Cambria" w:cs="Cambria"/>
          <w:sz w:val="24"/>
          <w:szCs w:val="24"/>
        </w:rPr>
      </w:pPr>
    </w:p>
    <w:p w14:paraId="6D1FFB18" w14:textId="77777777" w:rsidR="00F97B11" w:rsidRDefault="00000000">
      <w:pPr>
        <w:spacing w:line="240" w:lineRule="auto"/>
        <w:ind w:right="440"/>
        <w:rPr>
          <w:rFonts w:ascii="Cambria" w:eastAsia="Cambria" w:hAnsi="Cambria" w:cs="Cambria"/>
          <w:sz w:val="24"/>
          <w:szCs w:val="24"/>
        </w:rPr>
      </w:pPr>
      <w:hyperlink r:id="rId11">
        <w:r>
          <w:rPr>
            <w:rFonts w:ascii="Cambria" w:eastAsia="Cambria" w:hAnsi="Cambria" w:cs="Cambria"/>
            <w:color w:val="0000FF"/>
            <w:sz w:val="24"/>
            <w:szCs w:val="24"/>
            <w:u w:val="single"/>
          </w:rPr>
          <w:t>www.bigriverfarms.org</w:t>
        </w:r>
      </w:hyperlink>
      <w:r>
        <w:rPr>
          <w:rFonts w:ascii="Cambria" w:eastAsia="Cambria" w:hAnsi="Cambria" w:cs="Cambria"/>
          <w:sz w:val="24"/>
          <w:szCs w:val="24"/>
        </w:rPr>
        <w:t xml:space="preserve"> | </w:t>
      </w:r>
      <w:hyperlink r:id="rId12">
        <w:r>
          <w:rPr>
            <w:rFonts w:ascii="Cambria" w:eastAsia="Cambria" w:hAnsi="Cambria" w:cs="Cambria"/>
            <w:color w:val="0000FF"/>
            <w:sz w:val="24"/>
            <w:szCs w:val="24"/>
            <w:u w:val="single"/>
          </w:rPr>
          <w:t>www.thefoodgroupmn.org</w:t>
        </w:r>
      </w:hyperlink>
    </w:p>
    <w:p w14:paraId="7EF0C24C" w14:textId="77777777" w:rsidR="00F97B11" w:rsidRDefault="00F97B11">
      <w:pPr>
        <w:spacing w:line="240" w:lineRule="auto"/>
        <w:ind w:right="440"/>
        <w:rPr>
          <w:rFonts w:ascii="Times New Roman" w:eastAsia="Times New Roman" w:hAnsi="Times New Roman" w:cs="Times New Roman"/>
          <w:sz w:val="24"/>
          <w:szCs w:val="24"/>
        </w:rPr>
      </w:pPr>
    </w:p>
    <w:p w14:paraId="755AE41A" w14:textId="77777777" w:rsidR="00F97B11" w:rsidRDefault="00F97B11">
      <w:pPr>
        <w:spacing w:line="240" w:lineRule="auto"/>
        <w:ind w:right="440"/>
        <w:rPr>
          <w:rFonts w:ascii="Cambria" w:eastAsia="Cambria" w:hAnsi="Cambria" w:cs="Cambria"/>
          <w:sz w:val="24"/>
          <w:szCs w:val="24"/>
        </w:rPr>
      </w:pPr>
    </w:p>
    <w:p w14:paraId="3AEDBB72" w14:textId="77777777" w:rsidR="00F97B11" w:rsidRDefault="00F97B11">
      <w:pPr>
        <w:spacing w:line="240" w:lineRule="auto"/>
        <w:ind w:right="440"/>
        <w:rPr>
          <w:rFonts w:ascii="Cambria" w:eastAsia="Cambria" w:hAnsi="Cambria" w:cs="Cambria"/>
          <w:sz w:val="24"/>
          <w:szCs w:val="24"/>
        </w:rPr>
      </w:pPr>
    </w:p>
    <w:p w14:paraId="4D3CE3F2" w14:textId="77777777" w:rsidR="00F97B11" w:rsidRDefault="00F97B11">
      <w:pPr>
        <w:spacing w:line="240" w:lineRule="auto"/>
        <w:ind w:right="440"/>
        <w:rPr>
          <w:rFonts w:ascii="Cambria" w:eastAsia="Cambria" w:hAnsi="Cambria" w:cs="Cambria"/>
          <w:b/>
          <w:i/>
          <w:sz w:val="24"/>
          <w:szCs w:val="24"/>
        </w:rPr>
      </w:pPr>
    </w:p>
    <w:p w14:paraId="3401AB75" w14:textId="77777777" w:rsidR="00F97B11" w:rsidRDefault="00F97B11">
      <w:pPr>
        <w:spacing w:line="240" w:lineRule="auto"/>
        <w:ind w:right="440"/>
        <w:rPr>
          <w:rFonts w:ascii="Cambria" w:eastAsia="Cambria" w:hAnsi="Cambria" w:cs="Cambria"/>
          <w:b/>
          <w:i/>
          <w:sz w:val="24"/>
          <w:szCs w:val="24"/>
        </w:rPr>
      </w:pPr>
    </w:p>
    <w:p w14:paraId="3F1B7A9A" w14:textId="77777777" w:rsidR="00F97B11" w:rsidRDefault="00F97B11">
      <w:pPr>
        <w:spacing w:line="240" w:lineRule="auto"/>
        <w:ind w:right="440"/>
        <w:rPr>
          <w:rFonts w:ascii="Cambria" w:eastAsia="Cambria" w:hAnsi="Cambria" w:cs="Cambria"/>
          <w:b/>
          <w:i/>
          <w:sz w:val="24"/>
          <w:szCs w:val="24"/>
        </w:rPr>
      </w:pPr>
    </w:p>
    <w:p w14:paraId="1C3B2A48" w14:textId="77777777" w:rsidR="00F97B11" w:rsidRDefault="00F97B11">
      <w:pPr>
        <w:spacing w:line="240" w:lineRule="auto"/>
        <w:ind w:right="440"/>
        <w:rPr>
          <w:rFonts w:ascii="Cambria" w:eastAsia="Cambria" w:hAnsi="Cambria" w:cs="Cambria"/>
          <w:b/>
          <w:i/>
          <w:sz w:val="24"/>
          <w:szCs w:val="24"/>
        </w:rPr>
      </w:pPr>
    </w:p>
    <w:sectPr w:rsidR="00F97B1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0854" w14:textId="77777777" w:rsidR="00C65FB6" w:rsidRDefault="00C65FB6">
      <w:pPr>
        <w:spacing w:line="240" w:lineRule="auto"/>
      </w:pPr>
      <w:r>
        <w:separator/>
      </w:r>
    </w:p>
  </w:endnote>
  <w:endnote w:type="continuationSeparator" w:id="0">
    <w:p w14:paraId="74875F39" w14:textId="77777777" w:rsidR="00C65FB6" w:rsidRDefault="00C65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8A4F" w14:textId="77777777" w:rsidR="00277E63" w:rsidRDefault="0027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8C8A" w14:textId="77777777" w:rsidR="00277E63" w:rsidRDefault="00277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5B0A" w14:textId="77777777" w:rsidR="00277E63" w:rsidRDefault="0027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E7B" w14:textId="77777777" w:rsidR="00C65FB6" w:rsidRDefault="00C65FB6">
      <w:pPr>
        <w:spacing w:line="240" w:lineRule="auto"/>
      </w:pPr>
      <w:r>
        <w:separator/>
      </w:r>
    </w:p>
  </w:footnote>
  <w:footnote w:type="continuationSeparator" w:id="0">
    <w:p w14:paraId="444AEB5F" w14:textId="77777777" w:rsidR="00C65FB6" w:rsidRDefault="00C65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7D53" w14:textId="77777777" w:rsidR="00277E63" w:rsidRDefault="00277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2355" w14:textId="77777777" w:rsidR="00F97B11" w:rsidRDefault="00F97B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FAC" w14:textId="77777777" w:rsidR="00277E63" w:rsidRDefault="0027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11"/>
    <w:rsid w:val="00277E63"/>
    <w:rsid w:val="00C65FB6"/>
    <w:rsid w:val="00F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64E7"/>
  <w15:docId w15:val="{566D3C7A-E60A-BE42-A788-25845C01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E63"/>
    <w:pPr>
      <w:tabs>
        <w:tab w:val="center" w:pos="4680"/>
        <w:tab w:val="right" w:pos="9360"/>
      </w:tabs>
      <w:spacing w:line="240" w:lineRule="auto"/>
    </w:pPr>
  </w:style>
  <w:style w:type="character" w:customStyle="1" w:styleId="HeaderChar">
    <w:name w:val="Header Char"/>
    <w:basedOn w:val="DefaultParagraphFont"/>
    <w:link w:val="Header"/>
    <w:uiPriority w:val="99"/>
    <w:rsid w:val="00277E63"/>
  </w:style>
  <w:style w:type="paragraph" w:styleId="Footer">
    <w:name w:val="footer"/>
    <w:basedOn w:val="Normal"/>
    <w:link w:val="FooterChar"/>
    <w:uiPriority w:val="99"/>
    <w:unhideWhenUsed/>
    <w:rsid w:val="00277E63"/>
    <w:pPr>
      <w:tabs>
        <w:tab w:val="center" w:pos="4680"/>
        <w:tab w:val="right" w:pos="9360"/>
      </w:tabs>
      <w:spacing w:line="240" w:lineRule="auto"/>
    </w:pPr>
  </w:style>
  <w:style w:type="character" w:customStyle="1" w:styleId="FooterChar">
    <w:name w:val="Footer Char"/>
    <w:basedOn w:val="DefaultParagraphFont"/>
    <w:link w:val="Footer"/>
    <w:uiPriority w:val="99"/>
    <w:rsid w:val="0027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thefoodgroupmn.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griverfarm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bkropp@thefoodgroupmn.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kropp@thefoodgroupm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Nguyen</cp:lastModifiedBy>
  <cp:revision>2</cp:revision>
  <dcterms:created xsi:type="dcterms:W3CDTF">2023-10-17T05:15:00Z</dcterms:created>
  <dcterms:modified xsi:type="dcterms:W3CDTF">2023-10-17T05:16:00Z</dcterms:modified>
</cp:coreProperties>
</file>